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C24C" w14:textId="49C8BA25" w:rsidR="00F83194" w:rsidRDefault="00F83194"/>
    <w:p w14:paraId="349A03CB" w14:textId="1390613C" w:rsidR="00F83194" w:rsidRDefault="00F83194"/>
    <w:p w14:paraId="3C1793A2" w14:textId="77777777" w:rsidR="00F83194" w:rsidRPr="00120483" w:rsidRDefault="00F83194" w:rsidP="00F83194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color w:val="333333"/>
          <w:kern w:val="36"/>
          <w:sz w:val="24"/>
          <w:szCs w:val="24"/>
          <w:lang w:eastAsia="pl-PL"/>
        </w:rPr>
      </w:pPr>
      <w:r w:rsidRPr="00120483">
        <w:rPr>
          <w:rFonts w:ascii="Arial Narrow" w:eastAsia="Times New Roman" w:hAnsi="Arial Narrow" w:cs="Times New Roman"/>
          <w:b/>
          <w:bCs/>
          <w:color w:val="333333"/>
          <w:kern w:val="36"/>
          <w:sz w:val="24"/>
          <w:szCs w:val="24"/>
          <w:lang w:eastAsia="pl-PL"/>
        </w:rPr>
        <w:t>Procedura recenzji</w:t>
      </w:r>
    </w:p>
    <w:p w14:paraId="6F8771BC" w14:textId="50D23AC1" w:rsidR="00F83194" w:rsidRPr="00A80FD3" w:rsidRDefault="00F83194" w:rsidP="001428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Procedury recenzowania publikacji, którymi posługuje się Wydawnictwo Naukowe Akademii Piotrkowskiej, są zgodne z </w:t>
      </w:r>
      <w:r w:rsidR="0051385E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wymaganiami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51385E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ustawy Prawo o szkolnictwie wyższym i nauce (ustawa z dnia 20 lipca 2018 r.- Prawo o szkolnictwie wyższym i nauce, Dz. U. 2021.0.478 z p.zm.) 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oraz wytycznymi dotyczącymi recenzowania przygotowanymi przez Ministerstwo Nauki i Szkolnictwa Wyższego w broszurze </w:t>
      </w:r>
      <w:r w:rsidR="0051385E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z dnia 16 lutego 2011 roku, pod nazwą: </w:t>
      </w:r>
      <w:r w:rsidRPr="00A80FD3">
        <w:rPr>
          <w:rFonts w:ascii="Arial Narrow" w:eastAsia="Times New Roman" w:hAnsi="Arial Narrow" w:cs="Times New Roman"/>
          <w:i/>
          <w:iCs/>
          <w:color w:val="444444"/>
          <w:sz w:val="24"/>
          <w:szCs w:val="24"/>
          <w:lang w:eastAsia="pl-PL"/>
        </w:rPr>
        <w:t>Dobre praktyki w procedurach recenzyjnych w nauce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</w:t>
      </w:r>
    </w:p>
    <w:p w14:paraId="3A2328DE" w14:textId="453CC14A" w:rsidR="00F83194" w:rsidRPr="00A80FD3" w:rsidRDefault="00AB3EF0" w:rsidP="00A80FD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Zgodnie z regulaminem Wydawnictwa Naukowego AP, Wydawnictwo przygotowuje do wydania publikacje pracowników naukowych Akademii.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Teksty nadsyłane do publikacji</w:t>
      </w:r>
      <w:r w:rsidR="009E0D4C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muszą być zgłoszone wcześniej do planu wydawniczego</w:t>
      </w:r>
      <w:r w:rsidR="00415836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który opiniuje Rada wydawnicza i zatwierdza Rektor stosownym zarządzeniem.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415836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Zgłoszone materiały muszą być</w:t>
      </w:r>
      <w:r w:rsidR="009D57A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przygotowane zgodnie z obowiązującą Instrukcją dla Autorów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Pr="00FB560D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>(</w:t>
      </w:r>
      <w:hyperlink r:id="rId6" w:history="1">
        <w:r w:rsidRPr="00F42974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link</w:t>
        </w:r>
      </w:hyperlink>
      <w:r w:rsidRPr="00FB560D"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  <w:t>)</w:t>
      </w:r>
      <w:r w:rsidR="009D57A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 Dyrektor Wydawnictwa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po zasięgnięciu opinii Redakcji przyjmuje tekst do druku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P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o uzyskaniu zgody Prorektora ds. Nauki i Rozwoju AP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materiał kierowany jest do recenzenta, tym samym zaczyna się właściwy proces wydania.</w:t>
      </w:r>
    </w:p>
    <w:p w14:paraId="37D674AD" w14:textId="4D61541F" w:rsidR="009D57A4" w:rsidRPr="00A80FD3" w:rsidRDefault="00AB3EF0" w:rsidP="00A80FD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Autor, zgłaszając publikację do planu wydawniczego, zgłasza również nazwiska 3 recenzentów, składając jednocześnie na zgłoszeniu do planu wydawniczego stosowne oświadczenie o braku konfliktu interesów z proponowanymi recenzentami. </w:t>
      </w:r>
      <w:r w:rsidR="009D57A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Rada wydawnicza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E5263A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wybiera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spośród 3 recenzentów</w:t>
      </w:r>
      <w:r w:rsidR="00E5263A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1 recenzenta do którego wysyłany jest materiał do oceny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merytorycznej.</w:t>
      </w:r>
    </w:p>
    <w:p w14:paraId="5B252240" w14:textId="123BD03F" w:rsidR="000B3563" w:rsidRPr="00A80FD3" w:rsidRDefault="000B3563" w:rsidP="00A80FD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 przypadku opinii negatywnej, materiał kierowany jest do kolejnego recenzenta</w:t>
      </w:r>
      <w:r w:rsidR="00AB3EF0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z listy.</w:t>
      </w:r>
    </w:p>
    <w:p w14:paraId="3C4E6DC8" w14:textId="52E78A27" w:rsidR="000B3563" w:rsidRPr="00A80FD3" w:rsidRDefault="000B3563" w:rsidP="00A80FD3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Wydawnictwo stosuje zasadę </w:t>
      </w:r>
      <w:proofErr w:type="spellStart"/>
      <w:r w:rsidRPr="00A80FD3">
        <w:rPr>
          <w:rFonts w:ascii="Arial Narrow" w:eastAsia="Times New Roman" w:hAnsi="Arial Narrow" w:cs="Times New Roman"/>
          <w:i/>
          <w:iCs/>
          <w:color w:val="444444"/>
          <w:sz w:val="24"/>
          <w:szCs w:val="24"/>
          <w:lang w:eastAsia="pl-PL"/>
        </w:rPr>
        <w:t>double</w:t>
      </w:r>
      <w:proofErr w:type="spellEnd"/>
      <w:r w:rsidRPr="00A80FD3">
        <w:rPr>
          <w:rFonts w:ascii="Arial Narrow" w:eastAsia="Times New Roman" w:hAnsi="Arial Narrow" w:cs="Times New Roman"/>
          <w:i/>
          <w:iCs/>
          <w:color w:val="444444"/>
          <w:sz w:val="24"/>
          <w:szCs w:val="24"/>
          <w:lang w:eastAsia="pl-PL"/>
        </w:rPr>
        <w:t xml:space="preserve"> blind </w:t>
      </w:r>
      <w:proofErr w:type="spellStart"/>
      <w:r w:rsidRPr="00A80FD3">
        <w:rPr>
          <w:rFonts w:ascii="Arial Narrow" w:eastAsia="Times New Roman" w:hAnsi="Arial Narrow" w:cs="Times New Roman"/>
          <w:i/>
          <w:iCs/>
          <w:color w:val="444444"/>
          <w:sz w:val="24"/>
          <w:szCs w:val="24"/>
          <w:lang w:eastAsia="pl-PL"/>
        </w:rPr>
        <w:t>review</w:t>
      </w:r>
      <w:proofErr w:type="spellEnd"/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zgodnie z którą recenzent i autor nie znają swoich tożsamości.</w:t>
      </w:r>
    </w:p>
    <w:p w14:paraId="17ABE52B" w14:textId="7778DC23" w:rsidR="000B3563" w:rsidRDefault="000B3563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Recenzent musi spełniać następujące w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ymogi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:</w:t>
      </w:r>
    </w:p>
    <w:p w14:paraId="72A22F69" w14:textId="77777777" w:rsidR="000E1238" w:rsidRPr="00A80FD3" w:rsidRDefault="000E1238" w:rsidP="000E1238">
      <w:pPr>
        <w:pStyle w:val="Akapitzlist"/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</w:p>
    <w:p w14:paraId="746237F9" w14:textId="253E2697" w:rsidR="00F83194" w:rsidRPr="00A80FD3" w:rsidRDefault="00E5263A" w:rsidP="000E1238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nie 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jest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afiliowan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y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przez Akademię Piotrkowską;</w:t>
      </w:r>
    </w:p>
    <w:p w14:paraId="770A4C7B" w14:textId="424FBDE7" w:rsidR="00F83194" w:rsidRPr="00A80FD3" w:rsidRDefault="00E5263A" w:rsidP="000E1238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b)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nie pozostaj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e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z autorem w konflikcie interesów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;</w:t>
      </w:r>
    </w:p>
    <w:p w14:paraId="612502CB" w14:textId="2546F21A" w:rsidR="00F83194" w:rsidRPr="00A80FD3" w:rsidRDefault="00E5263A" w:rsidP="000E1238">
      <w:pPr>
        <w:shd w:val="clear" w:color="auto" w:fill="FFFFFF"/>
        <w:spacing w:after="0" w:line="240" w:lineRule="auto"/>
        <w:ind w:left="720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c)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9E0D4C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nie ma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zależności służbowej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pomiędzy autorem a recenzentem;</w:t>
      </w:r>
    </w:p>
    <w:p w14:paraId="63E9062D" w14:textId="5CF475DE" w:rsidR="00F83194" w:rsidRPr="00A80FD3" w:rsidRDefault="00E5263A" w:rsidP="000E123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d)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 ciągu ostatnich dwóch lat poprzedzających przygotowanie recenzji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, recenzent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nie pozostawa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ł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względem autor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a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 bezpośredniej współpracy naukowej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;</w:t>
      </w:r>
    </w:p>
    <w:p w14:paraId="7D9EE3C8" w14:textId="48A34E33" w:rsidR="00F83194" w:rsidRPr="00A80FD3" w:rsidRDefault="00E5263A" w:rsidP="000E123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e)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nie pozostaj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e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względem autor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 bliskich stosunkach osobistych</w:t>
      </w: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. W przypadku,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gdy grono specjalistów 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danej dziedzinie jest bardzo wąskie, może mieć miejsce odstępstwo od zasad wyrażonych w punktach 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c, d, e</w:t>
      </w:r>
      <w:r w:rsidR="005C5F0D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- po zasięgnięciu opinii i uzyskaniu zgody Rady wydawniczej;</w:t>
      </w:r>
    </w:p>
    <w:p w14:paraId="53955E06" w14:textId="346003D6" w:rsidR="00F83194" w:rsidRPr="00A80FD3" w:rsidRDefault="00E5263A" w:rsidP="000E123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f)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9E0D4C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jest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kompetentn</w:t>
      </w:r>
      <w:r w:rsidR="009E0D4C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y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 danej dziedzinie i posiada 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samodzielny stopień naukowy</w:t>
      </w:r>
      <w:r w:rsidR="0048675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48675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niektórych sytuacjach dopuszczalny jest recenzent ze stopniem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doktora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 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habilitowanego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(w przypadku wąskiego grona specjalistów posiadających odpowiednie doświadczenie zawodowe);</w:t>
      </w:r>
    </w:p>
    <w:p w14:paraId="056F3A81" w14:textId="1F464AF7" w:rsidR="00F83194" w:rsidRPr="00A80FD3" w:rsidRDefault="00E5263A" w:rsidP="000E1238">
      <w:pPr>
        <w:shd w:val="clear" w:color="auto" w:fill="FFFFFF"/>
        <w:spacing w:after="100" w:afterAutospacing="1" w:line="240" w:lineRule="auto"/>
        <w:ind w:left="720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g)</w:t>
      </w:r>
      <w:r w:rsidR="000B3563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ciesz</w:t>
      </w:r>
      <w:r w:rsidR="004704AE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y</w:t>
      </w:r>
      <w:r w:rsidR="00F83194" w:rsidRPr="00A80FD3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się nieposzlakowaną opinią recenzenta.</w:t>
      </w:r>
    </w:p>
    <w:p w14:paraId="72FF87B1" w14:textId="4A31A273" w:rsidR="00A80FD3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Recenzen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t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jest 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zobowiązan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y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 trakcie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trwania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procesu recenzowania do poufności w</w:t>
      </w:r>
      <w:r w:rsidR="00A80FD3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opiniach na temat recenzowanego tekstu oraz nie wolno 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mu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wykorzystywać wiedzy na jego temat przed jego publikacją.</w:t>
      </w:r>
    </w:p>
    <w:p w14:paraId="609A3BB0" w14:textId="24912F9F" w:rsidR="00F83194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Recenzent przekazuje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do Wydawnictwa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recenzję sporządzoną 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na 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formularzu recenzji,</w:t>
      </w:r>
      <w:r w:rsidR="009E0D4C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dostępnym </w:t>
      </w:r>
      <w:hyperlink r:id="rId7" w:history="1">
        <w:r w:rsidR="009E0D4C" w:rsidRPr="00F42974">
          <w:rPr>
            <w:rStyle w:val="Hipercze"/>
            <w:rFonts w:ascii="Arial Narrow" w:eastAsia="Times New Roman" w:hAnsi="Arial Narrow" w:cs="Times New Roman"/>
            <w:sz w:val="24"/>
            <w:szCs w:val="24"/>
            <w:lang w:eastAsia="pl-PL"/>
          </w:rPr>
          <w:t>TUTAJ</w:t>
        </w:r>
      </w:hyperlink>
      <w:bookmarkStart w:id="0" w:name="_GoBack"/>
      <w:bookmarkEnd w:id="0"/>
      <w:r w:rsidR="009E0D4C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opatrzoną własnoręcznym podpisem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. </w:t>
      </w:r>
    </w:p>
    <w:p w14:paraId="17F0B751" w14:textId="69C4D98A" w:rsidR="00F83194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Recenzja powinna być sprawiedliwa, obiektywna, wnikliwa, rzetelna, konstruktywna i zgodna z posiadaną wiedzą. Wydawnictwo nie przyjmuje recenzji ewidentnie niespełniających merytorycznych i formalnych wymagań recenzji naukowej, w tym recenzji zdawkowych, zdominowanych przez nieumotywowane opinie krytyczne bądź nieumotywowane pochwały, 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lastRenderedPageBreak/>
        <w:t>pozbawionych logicznego powiązania między treścią a konkluzją, tj. recenzji zdecydowanie krytycznych, lecz z konkluzją pozytywną bądź odwrotnie.</w:t>
      </w:r>
    </w:p>
    <w:p w14:paraId="08B552E1" w14:textId="40B2BC33" w:rsidR="00F83194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Recenzent jest zobowiązany do ujawniania ewentualnych plagiatów, podejrzenia o plagiat lub zbędn</w:t>
      </w:r>
      <w:r w:rsidR="00486754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ej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(zduplikowan</w:t>
      </w:r>
      <w:r w:rsidR="00486754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ej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) publikacj</w:t>
      </w:r>
      <w:r w:rsidR="00486754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i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a także uchybień w przytaczaniu danych (manipulacji danymi).</w:t>
      </w:r>
    </w:p>
    <w:p w14:paraId="2F393AE9" w14:textId="0E84C56A" w:rsidR="00F83194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Uwagi recenzenta przekazywane są autorowi recenzowanego tekstu. Racjonalne i umotywowane konkluzje przedstawione w recenzji są dla </w:t>
      </w:r>
      <w:r w:rsidR="00FB560D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</w:t>
      </w:r>
      <w:r w:rsidR="006C0B71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utora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wiążące. </w:t>
      </w:r>
      <w:r w:rsidR="009E0D4C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Autor ma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obowiązek uwzględnić zalecenia recenzent</w:t>
      </w:r>
      <w:r w:rsidR="00FB560D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i w odpowiedni sposób poprawić tekst. Recenzent </w:t>
      </w:r>
      <w:r w:rsidR="009E0D4C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ma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prawo do powtórnej weryfikacji poprawionego tekstu.</w:t>
      </w:r>
    </w:p>
    <w:p w14:paraId="4195C6D3" w14:textId="09FBC3CB" w:rsidR="00F83194" w:rsidRPr="000E1238" w:rsidRDefault="00F8319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 przypadku gdy autor tekstu nie zgadza się z konkluzjami recenzenta</w:t>
      </w:r>
      <w:r w:rsidR="00415836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wówczas składa stosowne wyjaśnienie na piśmie Dyrektorowi Wydawnictwa</w:t>
      </w:r>
      <w:r w:rsidR="00486754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, a ten przedstawia sprawę na posiedzeniu Rady wydawniczej</w:t>
      </w:r>
      <w:r w:rsidR="00FB560D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</w:t>
      </w:r>
    </w:p>
    <w:p w14:paraId="185836D3" w14:textId="4E51C603" w:rsidR="00486754" w:rsidRPr="000E1238" w:rsidRDefault="00486754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Po uzyskaniu pozytywnej opinii recenzenta i rekomendacji do druku, podpisywana jest z autorem umowa wydawnicza. Materiał przechodzi kolejne etapy procesu wydawniczego, do uzyskania ostatecznej wersji do druku, bądź publikacji w formie elektronicznej.</w:t>
      </w:r>
    </w:p>
    <w:p w14:paraId="1B48AA40" w14:textId="148688AA" w:rsidR="005C5F0D" w:rsidRPr="000E1238" w:rsidRDefault="005C5F0D" w:rsidP="000E1238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Wydawnictwo ma prawo do nieprzyjęcia oraz odmowy wydania materiału, który otrzymał 2 negatywne recenzje. W takim przypadku, </w:t>
      </w:r>
      <w:r w:rsidR="00FB560D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a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utor ma prawo odwołać się od decyzji. Podstawą odwołania jest pisemne oświadczenie złożone do Prorektora ds. Nauki i Rozwoju.</w:t>
      </w:r>
    </w:p>
    <w:p w14:paraId="6E3C5102" w14:textId="058FC255" w:rsidR="005C5F0D" w:rsidRPr="000E1238" w:rsidRDefault="005C5F0D" w:rsidP="000E1238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</w:pP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W przypadku podejrzenia o plagiat, prace nad materiałem zostają wstrzymane</w:t>
      </w:r>
      <w:r w:rsidR="00142858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.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142858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O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 </w:t>
      </w:r>
      <w:r w:rsidR="00142858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zdarzeniu </w:t>
      </w:r>
      <w:r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 xml:space="preserve">poinformowany zostaje Prorektor ds. Nauki </w:t>
      </w:r>
      <w:r w:rsidR="00142858" w:rsidRPr="000E1238">
        <w:rPr>
          <w:rFonts w:ascii="Arial Narrow" w:eastAsia="Times New Roman" w:hAnsi="Arial Narrow" w:cs="Times New Roman"/>
          <w:color w:val="444444"/>
          <w:sz w:val="24"/>
          <w:szCs w:val="24"/>
          <w:lang w:eastAsia="pl-PL"/>
        </w:rPr>
        <w:t>i Rozwoju oraz Rektor Akademii.</w:t>
      </w:r>
    </w:p>
    <w:p w14:paraId="24EEF026" w14:textId="7D7FA1DD" w:rsidR="00F83194" w:rsidRPr="00A80FD3" w:rsidRDefault="00F83194" w:rsidP="00A80FD3">
      <w:pPr>
        <w:jc w:val="both"/>
        <w:rPr>
          <w:rFonts w:ascii="Arial Narrow" w:hAnsi="Arial Narrow"/>
          <w:sz w:val="24"/>
          <w:szCs w:val="24"/>
        </w:rPr>
      </w:pPr>
    </w:p>
    <w:p w14:paraId="2471A71A" w14:textId="37246830" w:rsidR="00F83194" w:rsidRPr="00A80FD3" w:rsidRDefault="00F83194">
      <w:pPr>
        <w:rPr>
          <w:rFonts w:ascii="Arial Narrow" w:hAnsi="Arial Narrow"/>
          <w:sz w:val="24"/>
          <w:szCs w:val="24"/>
        </w:rPr>
      </w:pPr>
    </w:p>
    <w:p w14:paraId="0ABDC7D1" w14:textId="6C021E48" w:rsidR="00F83194" w:rsidRPr="00A80FD3" w:rsidRDefault="00F83194">
      <w:pPr>
        <w:rPr>
          <w:rFonts w:ascii="Arial Narrow" w:hAnsi="Arial Narrow"/>
          <w:sz w:val="24"/>
          <w:szCs w:val="24"/>
        </w:rPr>
      </w:pPr>
    </w:p>
    <w:p w14:paraId="2850AF29" w14:textId="3A5C8D3D" w:rsidR="00C54455" w:rsidRDefault="00C54455">
      <w:pPr>
        <w:rPr>
          <w:rFonts w:ascii="Arial Narrow" w:hAnsi="Arial Narrow"/>
        </w:rPr>
      </w:pPr>
    </w:p>
    <w:p w14:paraId="0BA332BB" w14:textId="0EDDF40C" w:rsidR="00C54455" w:rsidRDefault="00C54455">
      <w:pPr>
        <w:rPr>
          <w:rFonts w:ascii="Arial Narrow" w:hAnsi="Arial Narrow"/>
        </w:rPr>
      </w:pPr>
    </w:p>
    <w:p w14:paraId="73E8281A" w14:textId="2C57730B" w:rsidR="00C54455" w:rsidRDefault="00C54455">
      <w:pPr>
        <w:rPr>
          <w:rFonts w:ascii="Arial Narrow" w:hAnsi="Arial Narrow"/>
        </w:rPr>
      </w:pPr>
    </w:p>
    <w:p w14:paraId="31E541BE" w14:textId="4317DA35" w:rsidR="00C54455" w:rsidRDefault="00C54455">
      <w:pPr>
        <w:rPr>
          <w:rFonts w:ascii="Arial Narrow" w:hAnsi="Arial Narrow"/>
        </w:rPr>
      </w:pPr>
    </w:p>
    <w:p w14:paraId="051B0856" w14:textId="7CDA3AC2" w:rsidR="00C54455" w:rsidRDefault="00C54455">
      <w:pPr>
        <w:rPr>
          <w:rFonts w:ascii="Arial Narrow" w:hAnsi="Arial Narrow"/>
        </w:rPr>
      </w:pPr>
    </w:p>
    <w:p w14:paraId="5B0D30BE" w14:textId="77777777" w:rsidR="00F159FC" w:rsidRDefault="00F159FC">
      <w:pPr>
        <w:rPr>
          <w:rFonts w:ascii="Arial Narrow" w:hAnsi="Arial Narrow"/>
        </w:rPr>
      </w:pPr>
    </w:p>
    <w:p w14:paraId="2F0A0852" w14:textId="2EEDEB8F" w:rsidR="00C54455" w:rsidRDefault="00C54455">
      <w:pPr>
        <w:rPr>
          <w:rFonts w:ascii="Arial Narrow" w:hAnsi="Arial Narrow"/>
        </w:rPr>
      </w:pPr>
    </w:p>
    <w:p w14:paraId="7872A882" w14:textId="61B78214" w:rsidR="00C54455" w:rsidRDefault="00C54455">
      <w:pPr>
        <w:rPr>
          <w:rFonts w:ascii="Arial Narrow" w:hAnsi="Arial Narrow"/>
        </w:rPr>
      </w:pPr>
    </w:p>
    <w:p w14:paraId="58062709" w14:textId="7F146214" w:rsidR="00C54455" w:rsidRDefault="00C54455">
      <w:pPr>
        <w:rPr>
          <w:rFonts w:ascii="Arial Narrow" w:hAnsi="Arial Narrow"/>
        </w:rPr>
      </w:pPr>
    </w:p>
    <w:p w14:paraId="4C0382FD" w14:textId="3DC50924" w:rsidR="00C54455" w:rsidRDefault="00C54455">
      <w:pPr>
        <w:rPr>
          <w:rFonts w:ascii="Arial Narrow" w:hAnsi="Arial Narrow"/>
        </w:rPr>
      </w:pPr>
    </w:p>
    <w:p w14:paraId="4AFC6CC4" w14:textId="50E56801" w:rsidR="00C54455" w:rsidRDefault="00C54455">
      <w:pPr>
        <w:rPr>
          <w:rFonts w:ascii="Arial Narrow" w:hAnsi="Arial Narrow"/>
        </w:rPr>
      </w:pPr>
    </w:p>
    <w:p w14:paraId="0BD3CF2D" w14:textId="57BF9889" w:rsidR="00C54455" w:rsidRDefault="00C54455">
      <w:pPr>
        <w:rPr>
          <w:rFonts w:ascii="Arial Narrow" w:hAnsi="Arial Narrow"/>
        </w:rPr>
      </w:pPr>
    </w:p>
    <w:p w14:paraId="6C4B9988" w14:textId="2B4DE77A" w:rsidR="00C54455" w:rsidRDefault="00C54455">
      <w:pPr>
        <w:rPr>
          <w:rFonts w:ascii="Arial Narrow" w:hAnsi="Arial Narrow"/>
        </w:rPr>
      </w:pPr>
    </w:p>
    <w:p w14:paraId="66B5EA8A" w14:textId="6BF3AB50" w:rsidR="00C54455" w:rsidRDefault="00C54455">
      <w:pPr>
        <w:rPr>
          <w:rFonts w:ascii="Arial Narrow" w:hAnsi="Arial Narrow"/>
        </w:rPr>
      </w:pPr>
    </w:p>
    <w:p w14:paraId="7E000D93" w14:textId="77777777" w:rsidR="00C54455" w:rsidRPr="00F83194" w:rsidRDefault="00C54455">
      <w:pPr>
        <w:rPr>
          <w:rFonts w:ascii="Arial Narrow" w:hAnsi="Arial Narrow"/>
        </w:rPr>
      </w:pPr>
    </w:p>
    <w:p w14:paraId="06BE915A" w14:textId="57DAE4F6" w:rsidR="00F83194" w:rsidRPr="00F83194" w:rsidRDefault="00F83194">
      <w:pPr>
        <w:rPr>
          <w:rFonts w:ascii="Arial Narrow" w:hAnsi="Arial Narrow"/>
        </w:rPr>
      </w:pPr>
    </w:p>
    <w:p w14:paraId="3C82828C" w14:textId="75D711FE" w:rsidR="00F83194" w:rsidRPr="00F83194" w:rsidRDefault="00F83194">
      <w:pPr>
        <w:rPr>
          <w:rFonts w:ascii="Arial Narrow" w:hAnsi="Arial Narrow"/>
        </w:rPr>
      </w:pPr>
    </w:p>
    <w:p w14:paraId="56DA3502" w14:textId="0C3071C2" w:rsidR="00F83194" w:rsidRPr="00F83194" w:rsidRDefault="00F83194">
      <w:pPr>
        <w:rPr>
          <w:rFonts w:ascii="Arial Narrow" w:hAnsi="Arial Narrow"/>
        </w:rPr>
      </w:pPr>
    </w:p>
    <w:p w14:paraId="3988E5C3" w14:textId="77777777" w:rsidR="00F83194" w:rsidRPr="00F83194" w:rsidRDefault="00F83194">
      <w:pPr>
        <w:rPr>
          <w:rFonts w:ascii="Arial Narrow" w:hAnsi="Arial Narrow"/>
        </w:rPr>
      </w:pPr>
    </w:p>
    <w:sectPr w:rsidR="00F83194" w:rsidRPr="00F83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6A4"/>
    <w:multiLevelType w:val="multilevel"/>
    <w:tmpl w:val="064E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1B72"/>
    <w:multiLevelType w:val="hybridMultilevel"/>
    <w:tmpl w:val="3132D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52B"/>
    <w:multiLevelType w:val="multilevel"/>
    <w:tmpl w:val="2830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913924"/>
    <w:multiLevelType w:val="multilevel"/>
    <w:tmpl w:val="026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A76CF"/>
    <w:multiLevelType w:val="hybridMultilevel"/>
    <w:tmpl w:val="869A2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6987"/>
    <w:multiLevelType w:val="hybridMultilevel"/>
    <w:tmpl w:val="3D6E3124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366C0ACD"/>
    <w:multiLevelType w:val="hybridMultilevel"/>
    <w:tmpl w:val="2E42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55E95"/>
    <w:multiLevelType w:val="hybridMultilevel"/>
    <w:tmpl w:val="73F01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434"/>
    <w:multiLevelType w:val="multilevel"/>
    <w:tmpl w:val="026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216FC"/>
    <w:multiLevelType w:val="multilevel"/>
    <w:tmpl w:val="0262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C05418"/>
    <w:multiLevelType w:val="hybridMultilevel"/>
    <w:tmpl w:val="A3FE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60C13"/>
    <w:multiLevelType w:val="hybridMultilevel"/>
    <w:tmpl w:val="2DA2E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 w:numId="18">
    <w:abstractNumId w:val="5"/>
  </w:num>
  <w:num w:numId="19">
    <w:abstractNumId w:val="8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7D"/>
    <w:rsid w:val="000B3563"/>
    <w:rsid w:val="000C1967"/>
    <w:rsid w:val="000E1238"/>
    <w:rsid w:val="00120483"/>
    <w:rsid w:val="00142858"/>
    <w:rsid w:val="00355F7D"/>
    <w:rsid w:val="00415836"/>
    <w:rsid w:val="00451840"/>
    <w:rsid w:val="004704AE"/>
    <w:rsid w:val="00486754"/>
    <w:rsid w:val="0051385E"/>
    <w:rsid w:val="005C5F0D"/>
    <w:rsid w:val="006C0B71"/>
    <w:rsid w:val="008E521F"/>
    <w:rsid w:val="009D57A4"/>
    <w:rsid w:val="009E0D4C"/>
    <w:rsid w:val="00A4597F"/>
    <w:rsid w:val="00A70CA0"/>
    <w:rsid w:val="00A80FD3"/>
    <w:rsid w:val="00AB3EF0"/>
    <w:rsid w:val="00C54455"/>
    <w:rsid w:val="00D97495"/>
    <w:rsid w:val="00E5263A"/>
    <w:rsid w:val="00F159FC"/>
    <w:rsid w:val="00F42974"/>
    <w:rsid w:val="00F83194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76E8"/>
  <w15:chartTrackingRefBased/>
  <w15:docId w15:val="{F70B6AEF-3994-4873-9E03-3A93C388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FD3"/>
  </w:style>
  <w:style w:type="paragraph" w:styleId="Nagwek1">
    <w:name w:val="heading 1"/>
    <w:basedOn w:val="Normalny"/>
    <w:next w:val="Normalny"/>
    <w:link w:val="Nagwek1Znak"/>
    <w:uiPriority w:val="9"/>
    <w:qFormat/>
    <w:rsid w:val="00A80FD3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FD3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FD3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FD3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FD3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FD3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FD3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FD3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FD3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7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80FD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FD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FD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FD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FD3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FD3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F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80F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0FD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FD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80FD3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80FD3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80FD3"/>
    <w:rPr>
      <w:i/>
      <w:iCs/>
      <w:color w:val="auto"/>
    </w:rPr>
  </w:style>
  <w:style w:type="paragraph" w:styleId="Bezodstpw">
    <w:name w:val="No Spacing"/>
    <w:uiPriority w:val="1"/>
    <w:qFormat/>
    <w:rsid w:val="00A80FD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80FD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80FD3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FD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FD3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80FD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80FD3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80FD3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80FD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80FD3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FD3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42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pt.edu.pl/files/formularz-recenzj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t.edu.pl/files/Instrukcja-dla-Autoro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A22C-7D13-4D18-BE34-153739FB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beafij</dc:creator>
  <cp:keywords/>
  <dc:description/>
  <cp:lastModifiedBy>robjan</cp:lastModifiedBy>
  <cp:revision>2</cp:revision>
  <cp:lastPrinted>2024-05-21T08:02:00Z</cp:lastPrinted>
  <dcterms:created xsi:type="dcterms:W3CDTF">2024-06-07T10:25:00Z</dcterms:created>
  <dcterms:modified xsi:type="dcterms:W3CDTF">2024-06-07T10:25:00Z</dcterms:modified>
</cp:coreProperties>
</file>